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AC3294">
        <w:trPr>
          <w:jc w:val="center"/>
        </w:trPr>
        <w:tc>
          <w:tcPr>
            <w:tcW w:w="4703" w:type="dxa"/>
          </w:tcPr>
          <w:p w:rsidR="00AC3294" w:rsidRDefault="0015013A"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2000" cy="115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rozrachn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:rsidR="00AC3294" w:rsidRDefault="0015013A">
            <w:r>
              <w:rPr>
                <w:b/>
                <w:color w:val="1A5299"/>
                <w:sz w:val="32"/>
              </w:rPr>
              <w:t>ПОЛИТИКА КОНФИДЕНЦИАЛЬНОСТИ</w:t>
              <w:br/>
            </w:r>
            <w:r>
              <w:rPr>
                <w:color w:val="505050"/>
              </w:rPr>
              <w:t>сервиса Clarivio Profile (Кларивио Профиль)</w:t>
            </w:r>
          </w:p>
        </w:tc>
      </w:tr>
    </w:tbl>
    <w:p w:rsidR="00AC3294" w:rsidRDefault="00AC3294"/>
    <w:p w:rsidR="00AC3294" w:rsidRDefault="0015013A">
      <w:pPr>
        <w:spacing w:after="160"/>
      </w:pPr>
      <w:r>
        <w:rPr>
          <w:i/>
          <w:color w:val="646464"/>
        </w:rPr>
        <w:t>Дата публикации: ___.___.2026</w:t>
      </w:r>
    </w:p>
    <w:p w:rsidR="00AC3294" w:rsidRDefault="00AC3294">
      <w:pPr>
        <w:pBdr>
          <w:bottom w:val="single" w:sz="12" w:space="1" w:color="1A5299"/>
        </w:pBdr>
        <w:spacing w:after="120"/>
      </w:pP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1. Общие положения</w:t>
      </w:r>
    </w:p>
    <w:p w:rsidR="00AC3294" w:rsidRDefault="0015013A">
      <w:pPr>
        <w:spacing w:after="80"/>
      </w:pPr>
      <w:r>
        <w:t>1.1. Настоящая Политика конфиденциальности (далее — «Политика») определяет порядок сбора, хранения, использования и защиты персональных данных пользователей сервиса Clarivio Profile (Кларивио Профиль).</w:t>
      </w:r>
    </w:p>
    <w:p w:rsidR="00AC3294" w:rsidRDefault="0015013A">
      <w:pPr>
        <w:spacing w:after="80"/>
      </w:pPr>
      <w:r>
        <w:t>1.2. Оператором персональных данных является ИП Иванов Дмитрий Сергеевич (ИНН 463309312835, ОГРНИП 322330000005111), далее — «Оператор».</w:t>
      </w:r>
    </w:p>
    <w:p w:rsidR="00AC3294" w:rsidRDefault="0015013A">
      <w:pPr>
        <w:spacing w:after="80"/>
      </w:pPr>
      <w:r>
        <w:t>1.3. Политика разработана в соответствии с требованиями Федерального закона №152-ФЗ «О персональных данных» от 27.07.2006.</w:t>
      </w:r>
    </w:p>
    <w:p w:rsidR="00AC3294" w:rsidRDefault="0015013A">
      <w:pPr>
        <w:spacing w:after="80"/>
      </w:pPr>
      <w:r>
        <w:t>1.4. Использование сервиса означает безоговорочное согласие Пользователя с настоящей Политикой. Если Пользователь не согласен с условиями, он обязан прекратить использование сервиса.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2. Какие данные мы собираем</w:t>
      </w:r>
    </w:p>
    <w:p w:rsidR="00AC3294" w:rsidRDefault="0015013A">
      <w:pPr>
        <w:spacing w:before="240" w:after="80"/>
      </w:pPr>
      <w:r>
        <w:rPr>
          <w:b/>
          <w:color w:val="1A5299"/>
          <w:sz w:val="22"/>
        </w:rPr>
        <w:t>2.1. Данные Пользователя сервиса (HR-специалист, заказчик отчёта):</w:t>
      </w:r>
    </w:p>
    <w:p w:rsidR="00AC3294" w:rsidRDefault="0015013A">
      <w:pPr>
        <w:pStyle w:val="a0"/>
        <w:spacing w:after="40"/>
        <w:ind w:left="397"/>
      </w:pPr>
      <w:r>
        <w:t>Telegram user_id и username — для идентификации в боте;</w:t>
      </w:r>
    </w:p>
    <w:p w:rsidR="00AC3294" w:rsidRDefault="0015013A">
      <w:pPr>
        <w:pStyle w:val="a0"/>
        <w:spacing w:after="40"/>
        <w:ind w:left="397"/>
      </w:pPr>
      <w:r>
        <w:t>адрес электронной почты — если Пользователь выбрал email-доставку отчёта;</w:t>
      </w:r>
    </w:p>
    <w:p w:rsidR="00AC3294" w:rsidRDefault="0015013A">
      <w:pPr>
        <w:pStyle w:val="a0"/>
        <w:spacing w:after="40"/>
        <w:ind w:left="397"/>
      </w:pPr>
      <w:r>
        <w:t>история платежей — сумма, дата, тариф (без данных карты — их хранит ЮКасса).</w:t>
      </w:r>
    </w:p>
    <w:p w:rsidR="00AC3294" w:rsidRDefault="0015013A">
      <w:pPr>
        <w:spacing w:before="240" w:after="80"/>
      </w:pPr>
      <w:r>
        <w:rPr>
          <w:b/>
          <w:color w:val="1A5299"/>
          <w:sz w:val="22"/>
        </w:rPr>
        <w:t>2.2. Данные оцениваемого лица (кандидат или сотрудник):</w:t>
      </w:r>
    </w:p>
    <w:p w:rsidR="00AC3294" w:rsidRDefault="0015013A">
      <w:pPr>
        <w:pStyle w:val="a0"/>
        <w:spacing w:after="40"/>
        <w:ind w:left="397"/>
      </w:pPr>
      <w:r>
        <w:t>самопрезентация в свободной форме;</w:t>
      </w:r>
    </w:p>
    <w:p w:rsidR="00AC3294" w:rsidRDefault="0015013A">
      <w:pPr>
        <w:pStyle w:val="a0"/>
        <w:spacing w:after="40"/>
        <w:ind w:left="397"/>
      </w:pPr>
      <w:r>
        <w:t>загруженные документы (резюме, портфолио) в формате PDF или DOCX;</w:t>
      </w:r>
    </w:p>
    <w:p w:rsidR="00AC3294" w:rsidRDefault="0015013A">
      <w:pPr>
        <w:pStyle w:val="a0"/>
        <w:spacing w:after="40"/>
        <w:ind w:left="397"/>
      </w:pPr>
      <w:r>
        <w:t>ответы на структурированные вопросы в рамках интервью-сессии;</w:t>
      </w:r>
    </w:p>
    <w:p w:rsidR="00AC3294" w:rsidRDefault="0015013A">
      <w:pPr>
        <w:pStyle w:val="a0"/>
        <w:spacing w:after="40"/>
        <w:ind w:left="397"/>
      </w:pPr>
      <w:r>
        <w:t>результаты AI-анализа и сформированный отчёт.</w:t>
      </w:r>
    </w:p>
    <w:p w:rsidR="00AC3294" w:rsidRDefault="0015013A">
      <w:pPr>
        <w:spacing w:after="80"/>
        <w:ind w:left="283"/>
      </w:pPr>
      <w:r>
        <w:rPr>
          <w:i/>
          <w:color w:val="505050"/>
        </w:rPr>
        <w:t>Важно: данные оцениваемого лица передаются в сервис Пользователем. Пользователь несёт ответственность за получение согласия оцениваемого лица на обработку его персональных данных.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3. Цели обработки данных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C3294">
        <w:tc>
          <w:tcPr>
            <w:tcW w:w="4703" w:type="dxa"/>
            <w:shd w:val="clear" w:color="auto" w:fill="1A5299"/>
          </w:tcPr>
          <w:p w:rsidR="00AC3294" w:rsidRDefault="0015013A">
            <w:r>
              <w:rPr>
                <w:b/>
                <w:color w:val="FFFFFF"/>
              </w:rPr>
              <w:t>Данные</w:t>
            </w:r>
          </w:p>
        </w:tc>
        <w:tc>
          <w:tcPr>
            <w:tcW w:w="4703" w:type="dxa"/>
            <w:shd w:val="clear" w:color="auto" w:fill="1A5299"/>
          </w:tcPr>
          <w:p w:rsidR="00AC3294" w:rsidRDefault="0015013A">
            <w:r>
              <w:rPr>
                <w:b/>
                <w:color w:val="FFFFFF"/>
              </w:rPr>
              <w:t>Цель обработки</w:t>
            </w:r>
          </w:p>
        </w:tc>
      </w:tr>
      <w:tr w:rsidR="00AC3294">
        <w:tc>
          <w:tcPr>
            <w:tcW w:w="4703" w:type="dxa"/>
            <w:shd w:val="clear" w:color="auto" w:fill="EBF2FA"/>
          </w:tcPr>
          <w:p w:rsidR="00AC3294" w:rsidRDefault="0015013A">
            <w:r>
              <w:t>Telegram user_id</w:t>
            </w:r>
          </w:p>
        </w:tc>
        <w:tc>
          <w:tcPr>
            <w:tcW w:w="4703" w:type="dxa"/>
            <w:shd w:val="clear" w:color="auto" w:fill="EBF2FA"/>
          </w:tcPr>
          <w:p w:rsidR="00AC3294" w:rsidRDefault="0015013A">
            <w:r>
              <w:t>Идентификация пользователя, управление балансом</w:t>
            </w:r>
          </w:p>
        </w:tc>
      </w:tr>
      <w:tr w:rsidR="00AC3294">
        <w:tc>
          <w:tcPr>
            <w:tcW w:w="4703" w:type="dxa"/>
            <w:shd w:val="clear" w:color="auto" w:fill="FFFFFF"/>
          </w:tcPr>
          <w:p w:rsidR="00AC3294" w:rsidRDefault="0015013A">
            <w:r>
              <w:t>Email</w:t>
            </w:r>
          </w:p>
        </w:tc>
        <w:tc>
          <w:tcPr>
            <w:tcW w:w="4703" w:type="dxa"/>
            <w:shd w:val="clear" w:color="auto" w:fill="FFFFFF"/>
          </w:tcPr>
          <w:p w:rsidR="00AC3294" w:rsidRDefault="0015013A">
            <w:r>
              <w:t>Доставка DOCX-отчёта на почту</w:t>
            </w:r>
          </w:p>
        </w:tc>
      </w:tr>
      <w:tr w:rsidR="00AC3294">
        <w:tc>
          <w:tcPr>
            <w:tcW w:w="4703" w:type="dxa"/>
            <w:shd w:val="clear" w:color="auto" w:fill="EBF2FA"/>
          </w:tcPr>
          <w:p w:rsidR="00AC3294" w:rsidRDefault="0015013A">
            <w:r>
              <w:t>Данные оцениваемого лица</w:t>
            </w:r>
          </w:p>
        </w:tc>
        <w:tc>
          <w:tcPr>
            <w:tcW w:w="4703" w:type="dxa"/>
            <w:shd w:val="clear" w:color="auto" w:fill="EBF2FA"/>
          </w:tcPr>
          <w:p w:rsidR="00AC3294" w:rsidRDefault="0015013A">
            <w:r>
              <w:t>Генерация AI-отчёта по компетенциям</w:t>
            </w:r>
          </w:p>
        </w:tc>
      </w:tr>
      <w:tr w:rsidR="00AC3294">
        <w:tc>
          <w:tcPr>
            <w:tcW w:w="4703" w:type="dxa"/>
            <w:shd w:val="clear" w:color="auto" w:fill="FFFFFF"/>
          </w:tcPr>
          <w:p w:rsidR="00AC3294" w:rsidRDefault="0015013A">
            <w:r>
              <w:lastRenderedPageBreak/>
              <w:t>История платежей</w:t>
            </w:r>
          </w:p>
        </w:tc>
        <w:tc>
          <w:tcPr>
            <w:tcW w:w="4703" w:type="dxa"/>
            <w:shd w:val="clear" w:color="auto" w:fill="FFFFFF"/>
          </w:tcPr>
          <w:p w:rsidR="00AC3294" w:rsidRDefault="0015013A">
            <w:r>
              <w:t>Учёт приобретённых отчётов, поддержка пользователей</w:t>
            </w:r>
          </w:p>
        </w:tc>
      </w:tr>
      <w:tr w:rsidR="00AC3294">
        <w:tc>
          <w:tcPr>
            <w:tcW w:w="4703" w:type="dxa"/>
            <w:shd w:val="clear" w:color="auto" w:fill="EBF2FA"/>
          </w:tcPr>
          <w:p w:rsidR="00AC3294" w:rsidRDefault="0015013A">
            <w:r>
              <w:t>Данные сессии</w:t>
            </w:r>
          </w:p>
        </w:tc>
        <w:tc>
          <w:tcPr>
            <w:tcW w:w="4703" w:type="dxa"/>
            <w:shd w:val="clear" w:color="auto" w:fill="EBF2FA"/>
          </w:tcPr>
          <w:p w:rsidR="00AC3294" w:rsidRDefault="0015013A">
            <w:r>
              <w:t>Техническое обеспечение работы сервиса, отладка</w:t>
            </w:r>
          </w:p>
        </w:tc>
      </w:tr>
    </w:tbl>
    <w:p w:rsidR="00AC3294" w:rsidRDefault="00AC3294"/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4. Сроки хранения данных</w:t>
      </w:r>
    </w:p>
    <w:p w:rsidR="00AC3294" w:rsidRDefault="0015013A">
      <w:pPr>
        <w:pStyle w:val="a0"/>
        <w:spacing w:after="40"/>
        <w:ind w:left="397"/>
      </w:pPr>
      <w:r>
        <w:t>Документы оцениваемого лица (PDF, DOCX) — 30 дней с момента загрузки.</w:t>
      </w:r>
    </w:p>
    <w:p w:rsidR="00AC3294" w:rsidRDefault="0015013A">
      <w:pPr>
        <w:pStyle w:val="a0"/>
        <w:spacing w:after="40"/>
        <w:ind w:left="397"/>
      </w:pPr>
      <w:r>
        <w:t>Данные сессии, ответы на вопросы, результаты AI-анализа — 90 дней с момента генерации отчёта.</w:t>
      </w:r>
    </w:p>
    <w:p w:rsidR="00AC3294" w:rsidRDefault="0015013A">
      <w:pPr>
        <w:pStyle w:val="a0"/>
        <w:spacing w:after="40"/>
        <w:ind w:left="397"/>
      </w:pPr>
      <w:r>
        <w:t>Сформированный DOCX-отчёт — 90 дней с момента генерации.</w:t>
      </w:r>
    </w:p>
    <w:p w:rsidR="00AC3294" w:rsidRDefault="0015013A">
      <w:pPr>
        <w:pStyle w:val="a0"/>
        <w:spacing w:after="40"/>
        <w:ind w:left="397"/>
      </w:pPr>
      <w:r>
        <w:t>Email и данные для доставки — 90 дней с момента последнего использования сервиса или по запросу Пользователя.</w:t>
      </w:r>
    </w:p>
    <w:p w:rsidR="00AC3294" w:rsidRDefault="0015013A">
      <w:pPr>
        <w:pStyle w:val="a0"/>
        <w:spacing w:after="40"/>
        <w:ind w:left="397"/>
      </w:pPr>
      <w:r>
        <w:t>История платежей — в течение срока, установленного законодательством РФ (не менее 5 лет).</w:t>
      </w:r>
    </w:p>
    <w:p w:rsidR="00AC3294" w:rsidRDefault="0015013A">
      <w:pPr>
        <w:spacing w:after="80"/>
      </w:pPr>
      <w:r>
        <w:t>По истечении указанных сроков данные удаляются Оператором.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5. Передача данных третьим лицам</w:t>
      </w:r>
    </w:p>
    <w:p w:rsidR="00AC3294" w:rsidRDefault="0015013A">
      <w:pPr>
        <w:spacing w:after="80"/>
      </w:pPr>
      <w:r>
        <w:t>Оператор не продаёт и не передаёт персональные данные третьим лицам, за исключением следующих случаев:</w:t>
      </w:r>
    </w:p>
    <w:p w:rsidR="00AC3294" w:rsidRDefault="0015013A">
      <w:pPr>
        <w:pStyle w:val="a0"/>
        <w:spacing w:after="40"/>
        <w:ind w:left="397"/>
      </w:pPr>
      <w:r>
        <w:t>Anthropic (Claude API) — данные сессии передаются для генерации AI-отчёта. Anthropic не хранит данные запросов для обучения моделей согласно условиям API.</w:t>
      </w:r>
    </w:p>
    <w:p w:rsidR="00AC3294" w:rsidRDefault="0015013A">
      <w:pPr>
        <w:pStyle w:val="a0"/>
        <w:spacing w:after="40"/>
        <w:ind w:left="397"/>
      </w:pPr>
      <w:r>
        <w:t>ЮКасса — платёжные данные обрабатываются на стороне ЮКассы в соответствии с их политикой конфиденциальности.</w:t>
      </w:r>
    </w:p>
    <w:p w:rsidR="00AC3294" w:rsidRDefault="0015013A">
      <w:pPr>
        <w:pStyle w:val="a0"/>
        <w:spacing w:after="40"/>
        <w:ind w:left="397"/>
      </w:pPr>
      <w:r>
        <w:t>Resend — email-адрес и DOCX-вложение передаются для доставки отчёта.</w:t>
      </w:r>
    </w:p>
    <w:p w:rsidR="00AC3294" w:rsidRDefault="0015013A">
      <w:pPr>
        <w:pStyle w:val="a0"/>
        <w:spacing w:after="40"/>
        <w:ind w:left="397"/>
      </w:pPr>
      <w:r>
        <w:t>Timeweb Cloud — инфраструктурный провайдер, на серверах которого размещён сервис (Россия).</w:t>
      </w:r>
    </w:p>
    <w:p w:rsidR="00AC3294" w:rsidRDefault="0015013A">
      <w:pPr>
        <w:pStyle w:val="a0"/>
        <w:spacing w:after="40"/>
        <w:ind w:left="397"/>
      </w:pPr>
      <w:r>
        <w:t>По требованию уполномоченных органов в случаях, предусмотренных законодательством РФ.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6. Обработка данных с использованием искусственного интеллекта</w:t>
      </w:r>
    </w:p>
    <w:p w:rsidR="00AC3294" w:rsidRDefault="0015013A">
      <w:pPr>
        <w:spacing w:after="80"/>
      </w:pPr>
      <w:r>
        <w:t>6.1. Сервис использует языковую модель Claude (Anthropic) для анализа данных оцениваемого лица и формирования отчёта.</w:t>
      </w:r>
    </w:p>
    <w:p w:rsidR="00AC3294" w:rsidRDefault="0015013A">
      <w:pPr>
        <w:spacing w:after="80"/>
      </w:pPr>
      <w:r>
        <w:t>6.2. Результат AI-анализа носит информационно-аналитический характер. Автоматизированное решение не является окончательным — финальное кадровое решение принимается уполномоченным сотрудником.</w:t>
      </w:r>
    </w:p>
    <w:p w:rsidR="00AC3294" w:rsidRDefault="0015013A">
      <w:pPr>
        <w:spacing w:after="80"/>
      </w:pPr>
      <w:r>
        <w:t>6.3. Оцениваемое лицо вправе запросить пересмотр результатов оценки, обратившись к Пользователю, заказавшему отчёт.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7. Права субъекта персональных данных</w:t>
      </w:r>
    </w:p>
    <w:p w:rsidR="00AC3294" w:rsidRDefault="0015013A">
      <w:pPr>
        <w:spacing w:after="80"/>
      </w:pPr>
      <w:r>
        <w:t>В соответствии с ФЗ-152 оцениваемое лицо вправе:</w:t>
      </w:r>
    </w:p>
    <w:p w:rsidR="00AC3294" w:rsidRDefault="0015013A">
      <w:pPr>
        <w:pStyle w:val="a0"/>
        <w:spacing w:after="40"/>
        <w:ind w:left="397"/>
      </w:pPr>
      <w:r>
        <w:t>получить информацию об обработке своих персональных данных;</w:t>
      </w:r>
    </w:p>
    <w:p w:rsidR="00AC3294" w:rsidRDefault="0015013A">
      <w:pPr>
        <w:pStyle w:val="a0"/>
        <w:spacing w:after="40"/>
        <w:ind w:left="397"/>
      </w:pPr>
      <w:r>
        <w:t>потребовать уточнения, блокирования или уничтожения данных, если они неполны, устарели или обрабатываются незаконно;</w:t>
      </w:r>
    </w:p>
    <w:p w:rsidR="00AC3294" w:rsidRDefault="0015013A">
      <w:pPr>
        <w:pStyle w:val="a0"/>
        <w:spacing w:after="40"/>
        <w:ind w:left="397"/>
      </w:pPr>
      <w:r>
        <w:t>отозвать согласие на обработку персональных данных;</w:t>
      </w:r>
    </w:p>
    <w:p w:rsidR="00AC3294" w:rsidRDefault="0015013A">
      <w:pPr>
        <w:pStyle w:val="a0"/>
        <w:spacing w:after="40"/>
        <w:ind w:left="397"/>
      </w:pPr>
      <w:r>
        <w:t>обжаловать действия Оператора в Роскомнадзоре.</w:t>
      </w:r>
    </w:p>
    <w:p w:rsidR="00AC3294" w:rsidRDefault="0015013A">
      <w:pPr>
        <w:spacing w:after="80"/>
      </w:pPr>
      <w:r>
        <w:t>Для реализации прав необходимо направить письменный запрос на Dsivanov81@gmail.com. Срок ответа — 10 рабочих дней.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lastRenderedPageBreak/>
        <w:t>8. Меры защиты данных</w:t>
      </w:r>
    </w:p>
    <w:p w:rsidR="00AC3294" w:rsidRDefault="0015013A">
      <w:pPr>
        <w:pStyle w:val="a0"/>
        <w:spacing w:after="40"/>
        <w:ind w:left="397"/>
      </w:pPr>
      <w:r>
        <w:t>Передача данных осуществляется по протоколу HTTPS (SSL/TLS).</w:t>
      </w:r>
    </w:p>
    <w:p w:rsidR="00AC3294" w:rsidRDefault="0015013A">
      <w:pPr>
        <w:pStyle w:val="a0"/>
        <w:spacing w:after="40"/>
        <w:ind w:left="397"/>
      </w:pPr>
      <w:r>
        <w:t>Доступ к базе данных защищён аутентификацией; соединение с PostgreSQL — по SSL.</w:t>
      </w:r>
    </w:p>
    <w:p w:rsidR="00AC3294" w:rsidRDefault="0015013A">
      <w:pPr>
        <w:pStyle w:val="a0"/>
        <w:spacing w:after="40"/>
        <w:ind w:left="397"/>
      </w:pPr>
      <w:r>
        <w:t>API-ключи и секреты хранятся в переменных окружения, не в коде.</w:t>
      </w:r>
    </w:p>
    <w:p w:rsidR="00AC3294" w:rsidRDefault="0015013A">
      <w:pPr>
        <w:pStyle w:val="a0"/>
        <w:spacing w:after="40"/>
        <w:ind w:left="397"/>
      </w:pPr>
      <w:r>
        <w:t>Административные интерфейсы защищены Basic Auth.</w:t>
      </w:r>
    </w:p>
    <w:p w:rsidR="00AC3294" w:rsidRDefault="0015013A">
      <w:pPr>
        <w:pStyle w:val="a0"/>
        <w:spacing w:after="40"/>
        <w:ind w:left="397"/>
      </w:pPr>
      <w:r>
        <w:t>Резервное копирование базы данных выполняется регулярно.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9. Файлы cookie</w:t>
      </w:r>
    </w:p>
    <w:p w:rsidR="00AC3294" w:rsidRDefault="0015013A">
      <w:pPr>
        <w:spacing w:after="80"/>
      </w:pPr>
      <w:r>
        <w:t>Сайт clarivio.ru может использовать технические cookie для обеспечения работы сайта. Аналитические и маркетинговые cookie не применяются без явного согласия Пользователя.</w:t>
      </w:r>
    </w:p>
    <w:p w:rsidR="00AC3294" w:rsidRDefault="0015013A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10. Изменение Политики</w:t>
      </w:r>
    </w:p>
    <w:p w:rsidR="00AC3294" w:rsidRDefault="0015013A">
      <w:pPr>
        <w:spacing w:after="80"/>
      </w:pPr>
      <w:r>
        <w:t>10.1. Оператор вправе вносить изменения в настоящую Политику. Новая редакция вступает в силу с момента публикации на сайте clarivio.ru.</w:t>
      </w:r>
    </w:p>
    <w:p w:rsidR="00AC3294" w:rsidRDefault="0015013A">
      <w:pPr>
        <w:spacing w:after="80"/>
      </w:pPr>
      <w:r>
        <w:t>10.2. При существенных изменениях Оператор уведомляет Пользователей через Telegram-бот или email.</w:t>
      </w:r>
    </w:p>
    <w:p w:rsidR="00AC3294" w:rsidRDefault="00AC3294"/>
    <w:p w:rsidR="00AC3294" w:rsidRDefault="00AC3294">
      <w:pPr>
        <w:pBdr>
          <w:top w:val="single" w:sz="12" w:space="1" w:color="1A5299"/>
        </w:pBdr>
        <w:spacing w:after="120"/>
      </w:pPr>
    </w:p>
    <w:p w:rsidR="00AC3294" w:rsidRDefault="0015013A">
      <w:r>
        <w:rPr>
          <w:b/>
          <w:color w:val="1A5299"/>
          <w:sz w:val="22"/>
        </w:rPr>
        <w:t>Контакты Оператора</w:t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AC3294">
        <w:tc>
          <w:tcPr>
            <w:tcW w:w="4703" w:type="dxa"/>
            <w:shd w:val="clear" w:color="auto" w:fill="EBF2FA"/>
          </w:tcPr>
          <w:p w:rsidR="00AC3294" w:rsidRDefault="0015013A">
            <w:r>
              <w:rPr>
                <w:b/>
              </w:rPr>
              <w:t>Наименование</w:t>
            </w:r>
          </w:p>
        </w:tc>
        <w:tc>
          <w:tcPr>
            <w:tcW w:w="4703" w:type="dxa"/>
            <w:shd w:val="clear" w:color="auto" w:fill="EBF2FA"/>
          </w:tcPr>
          <w:p w:rsidR="00AC3294" w:rsidRDefault="0015013A">
            <w:r>
              <w:t>ИП Иванов Дмитрий Сергеевич</w:t>
            </w:r>
          </w:p>
        </w:tc>
      </w:tr>
      <w:tr w:rsidR="00AC3294">
        <w:tc>
          <w:tcPr>
            <w:tcW w:w="4703" w:type="dxa"/>
            <w:shd w:val="clear" w:color="auto" w:fill="FFFFFF"/>
          </w:tcPr>
          <w:p w:rsidR="00AC3294" w:rsidRDefault="0015013A">
            <w:r>
              <w:rPr>
                <w:b/>
              </w:rPr>
              <w:t>ИНН / ОГРНИП</w:t>
            </w:r>
          </w:p>
        </w:tc>
        <w:tc>
          <w:tcPr>
            <w:tcW w:w="4703" w:type="dxa"/>
            <w:shd w:val="clear" w:color="auto" w:fill="FFFFFF"/>
          </w:tcPr>
          <w:p w:rsidR="00AC3294" w:rsidRDefault="0015013A">
            <w:r>
              <w:t>463309312835 / 322330000005111</w:t>
            </w:r>
          </w:p>
        </w:tc>
      </w:tr>
      <w:tr w:rsidR="00AC3294">
        <w:tc>
          <w:tcPr>
            <w:tcW w:w="4703" w:type="dxa"/>
            <w:shd w:val="clear" w:color="auto" w:fill="EBF2FA"/>
          </w:tcPr>
          <w:p w:rsidR="00AC3294" w:rsidRDefault="0015013A">
            <w:r>
              <w:rPr>
                <w:b/>
              </w:rPr>
              <w:t>Email</w:t>
            </w:r>
          </w:p>
        </w:tc>
        <w:tc>
          <w:tcPr>
            <w:tcW w:w="4703" w:type="dxa"/>
            <w:shd w:val="clear" w:color="auto" w:fill="EBF2FA"/>
          </w:tcPr>
          <w:p w:rsidR="00AC3294" w:rsidRDefault="0015013A">
            <w:r>
              <w:t>Dsivanov81@gmail.com</w:t>
            </w:r>
          </w:p>
        </w:tc>
      </w:tr>
      <w:tr w:rsidR="00AC3294">
        <w:tc>
          <w:tcPr>
            <w:tcW w:w="4703" w:type="dxa"/>
            <w:shd w:val="clear" w:color="auto" w:fill="FFFFFF"/>
          </w:tcPr>
          <w:p w:rsidR="00AC3294" w:rsidRDefault="0015013A">
            <w:r>
              <w:rPr>
                <w:b/>
              </w:rPr>
              <w:t>Сайт</w:t>
            </w:r>
          </w:p>
        </w:tc>
        <w:tc>
          <w:tcPr>
            <w:tcW w:w="4703" w:type="dxa"/>
            <w:shd w:val="clear" w:color="auto" w:fill="FFFFFF"/>
          </w:tcPr>
          <w:p w:rsidR="00AC3294" w:rsidRDefault="0015013A">
            <w:r>
              <w:t>clarivio.ru</w:t>
            </w:r>
          </w:p>
        </w:tc>
      </w:tr>
    </w:tbl>
    <w:p w:rsidR="0015013A" w:rsidRDefault="0015013A"/>
    <w:sectPr w:rsidR="0015013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13A"/>
    <w:rsid w:val="0015074B"/>
    <w:rsid w:val="0029639D"/>
    <w:rsid w:val="00326F90"/>
    <w:rsid w:val="00622FA3"/>
    <w:rsid w:val="00AA1D8D"/>
    <w:rsid w:val="00AC329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6DA18FA-9704-4960-9489-BAE3637E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18BC64-4D5A-42C5-81A7-C2EE1C16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</cp:lastModifiedBy>
  <cp:revision>2</cp:revision>
  <dcterms:created xsi:type="dcterms:W3CDTF">2026-03-14T04:57:00Z</dcterms:created>
  <dcterms:modified xsi:type="dcterms:W3CDTF">2026-03-14T04:57:00Z</dcterms:modified>
  <cp:category/>
</cp:coreProperties>
</file>