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680AF3">
        <w:trPr>
          <w:jc w:val="center"/>
        </w:trPr>
        <w:tc>
          <w:tcPr>
            <w:tcW w:w="4703" w:type="dxa"/>
          </w:tcPr>
          <w:p w:rsidR="00680AF3" w:rsidRDefault="0033655E">
            <w:bookmarkStart w:id="0" w:name="_GoBack"/>
            <w:bookmarkEnd w:id="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52000" cy="1152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rozrachn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3" w:type="dxa"/>
            <w:vAlign w:val="center"/>
          </w:tcPr>
          <w:p w:rsidR="00680AF3" w:rsidRDefault="0033655E">
            <w:r>
              <w:rPr>
                <w:b/>
                <w:color w:val="1A5299"/>
                <w:sz w:val="32"/>
              </w:rPr>
              <w:t>ПУБЛИЧНАЯ ОФЕРТА</w:t>
              <w:br/>
            </w:r>
            <w:r>
              <w:rPr>
                <w:color w:val="505050"/>
              </w:rPr>
              <w:t>на оказание услуг с использованием сервиса</w:t>
              <w:br/>
              <w:t>Clarivio Profile (Кларивио Профиль)</w:t>
            </w:r>
          </w:p>
        </w:tc>
      </w:tr>
    </w:tbl>
    <w:p w:rsidR="00680AF3" w:rsidRDefault="00680AF3"/>
    <w:p w:rsidR="00680AF3" w:rsidRDefault="0033655E">
      <w:pPr>
        <w:spacing w:after="160"/>
      </w:pPr>
      <w:r>
        <w:rPr>
          <w:i/>
          <w:color w:val="646464"/>
        </w:rPr>
        <w:t>Дата публикации: ___.___.2026</w:t>
      </w:r>
    </w:p>
    <w:p w:rsidR="00680AF3" w:rsidRDefault="00680AF3">
      <w:pPr>
        <w:pBdr>
          <w:bottom w:val="single" w:sz="12" w:space="1" w:color="1A5299"/>
        </w:pBdr>
        <w:spacing w:after="120"/>
      </w:pPr>
    </w:p>
    <w:p w:rsidR="00680AF3" w:rsidRDefault="0033655E">
      <w:pPr>
        <w:pBdr>
          <w:bottom w:val="single" w:sz="6" w:space="1" w:color="1A5299"/>
        </w:pBdr>
        <w:spacing w:before="240" w:after="80"/>
      </w:pPr>
      <w:r>
        <w:rPr>
          <w:b/>
          <w:color w:val="1A5299"/>
          <w:sz w:val="26"/>
        </w:rPr>
        <w:t>1. Общие положения</w:t>
      </w:r>
    </w:p>
    <w:p w:rsidR="00680AF3" w:rsidRDefault="0033655E">
      <w:pPr>
        <w:spacing w:after="80"/>
      </w:pPr>
      <w:r>
        <w:t>1.1. Настоящий документ является публичной офертой Индивидуального предпринимателя Иванова Дмитрия Сергеевича (ИНН 463309312835, ОГРНИП 322330000005111), далее — «Исполнитель», адресованной физическим и юридическим лицам, далее — «Пользователь».</w:t>
      </w:r>
    </w:p>
    <w:p w:rsidR="00680AF3" w:rsidRDefault="0033655E">
      <w:pPr>
        <w:spacing w:after="80"/>
      </w:pPr>
      <w:r>
        <w:t>1.2. Акцептом оферты считается совершение Пользователем любого из следующих действий: оплата услуг либо начало использования сервиса после ознакомления с офертой.</w:t>
      </w:r>
    </w:p>
    <w:p w:rsidR="00680AF3" w:rsidRDefault="0033655E">
      <w:pPr>
        <w:spacing w:after="80"/>
      </w:pPr>
      <w:r>
        <w:t>1.3. Оферта регулируется законодательством Российской Федерации (ГК РФ, ст. 435–444).</w:t>
      </w:r>
    </w:p>
    <w:p w:rsidR="00680AF3" w:rsidRDefault="0033655E">
      <w:pPr>
        <w:pBdr>
          <w:bottom w:val="single" w:sz="6" w:space="1" w:color="1A5299"/>
        </w:pBdr>
        <w:spacing w:before="240" w:after="80"/>
      </w:pPr>
      <w:r>
        <w:rPr>
          <w:b/>
          <w:color w:val="1A5299"/>
          <w:sz w:val="26"/>
        </w:rPr>
        <w:t>2. Предмет договора</w:t>
      </w:r>
    </w:p>
    <w:p w:rsidR="00680AF3" w:rsidRDefault="0033655E">
      <w:pPr>
        <w:spacing w:after="80"/>
      </w:pPr>
      <w:r>
        <w:t>2.1. Исполнитель предоставляет Пользователю доступ к сервису Clarivio Profile (Кларивио Профиль) — инструменту AI-оценки кандидатов и сотрудников с формированием аналитического отчёта в формате DOCX.</w:t>
      </w:r>
    </w:p>
    <w:p w:rsidR="00680AF3" w:rsidRDefault="0033655E">
      <w:pPr>
        <w:spacing w:after="80"/>
      </w:pPr>
      <w:r>
        <w:t>2.2. Услуга считается оказанной в момент передачи готового DOCX-отчёта Пользователю (через Telegram-бот или на указанный email).</w:t>
      </w:r>
    </w:p>
    <w:p w:rsidR="00680AF3" w:rsidRDefault="0033655E">
      <w:pPr>
        <w:spacing w:after="80"/>
      </w:pPr>
      <w:r>
        <w:t xml:space="preserve">2.3. Результат услуги носит </w:t>
      </w:r>
      <w:r>
        <w:rPr>
          <w:b/>
        </w:rPr>
        <w:t>информационно-аналитический характер</w:t>
      </w:r>
      <w:r>
        <w:t xml:space="preserve"> и не является официальным заключением, экспертным мнением или юридически значимым документом. Кадровые решения принимаются Пользователем самостоятельно.</w:t>
      </w:r>
    </w:p>
    <w:p w:rsidR="00680AF3" w:rsidRDefault="0033655E">
      <w:pPr>
        <w:pBdr>
          <w:bottom w:val="single" w:sz="6" w:space="1" w:color="1A5299"/>
        </w:pBdr>
        <w:spacing w:before="240" w:after="80"/>
      </w:pPr>
      <w:r>
        <w:rPr>
          <w:b/>
          <w:color w:val="1A5299"/>
          <w:sz w:val="26"/>
        </w:rPr>
        <w:t>3. Тарифы и порядок оплаты</w:t>
      </w:r>
    </w:p>
    <w:p w:rsidR="00680AF3" w:rsidRDefault="0033655E">
      <w:pPr>
        <w:spacing w:after="80"/>
      </w:pPr>
      <w:r>
        <w:t>3.1. Стоимость услуг определяется действующими тарифами на сайте clarivio.ru: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680AF3">
        <w:tc>
          <w:tcPr>
            <w:tcW w:w="2351" w:type="dxa"/>
            <w:shd w:val="clear" w:color="auto" w:fill="1A5299"/>
          </w:tcPr>
          <w:p w:rsidR="00680AF3" w:rsidRDefault="0033655E">
            <w:pPr>
              <w:jc w:val="center"/>
            </w:pPr>
            <w:r>
              <w:rPr>
                <w:b/>
                <w:color w:val="FFFFFF"/>
              </w:rPr>
              <w:t>Тариф</w:t>
            </w:r>
          </w:p>
        </w:tc>
        <w:tc>
          <w:tcPr>
            <w:tcW w:w="2351" w:type="dxa"/>
            <w:shd w:val="clear" w:color="auto" w:fill="1A5299"/>
          </w:tcPr>
          <w:p w:rsidR="00680AF3" w:rsidRDefault="0033655E">
            <w:pPr>
              <w:jc w:val="center"/>
            </w:pPr>
            <w:r>
              <w:rPr>
                <w:b/>
                <w:color w:val="FFFFFF"/>
              </w:rPr>
              <w:t>Кол-во отчётов</w:t>
            </w:r>
          </w:p>
        </w:tc>
        <w:tc>
          <w:tcPr>
            <w:tcW w:w="2351" w:type="dxa"/>
            <w:shd w:val="clear" w:color="auto" w:fill="1A5299"/>
          </w:tcPr>
          <w:p w:rsidR="00680AF3" w:rsidRDefault="0033655E">
            <w:pPr>
              <w:jc w:val="center"/>
            </w:pPr>
            <w:r>
              <w:rPr>
                <w:b/>
                <w:color w:val="FFFFFF"/>
              </w:rPr>
              <w:t>Стоимость, ₽</w:t>
            </w:r>
          </w:p>
        </w:tc>
        <w:tc>
          <w:tcPr>
            <w:tcW w:w="2351" w:type="dxa"/>
            <w:shd w:val="clear" w:color="auto" w:fill="1A5299"/>
          </w:tcPr>
          <w:p w:rsidR="00680AF3" w:rsidRDefault="0033655E">
            <w:pPr>
              <w:jc w:val="center"/>
            </w:pPr>
            <w:r>
              <w:rPr>
                <w:b/>
                <w:color w:val="FFFFFF"/>
              </w:rPr>
              <w:t>Цена за отчёт</w:t>
            </w:r>
          </w:p>
        </w:tc>
      </w:tr>
      <w:tr w:rsidR="00680AF3">
        <w:tc>
          <w:tcPr>
            <w:tcW w:w="2351" w:type="dxa"/>
            <w:shd w:val="clear" w:color="auto" w:fill="EBF2FA"/>
          </w:tcPr>
          <w:p w:rsidR="00680AF3" w:rsidRDefault="0033655E">
            <w:pPr>
              <w:jc w:val="center"/>
            </w:pPr>
            <w:r>
              <w:t>Пробный</w:t>
            </w:r>
          </w:p>
        </w:tc>
        <w:tc>
          <w:tcPr>
            <w:tcW w:w="2351" w:type="dxa"/>
            <w:shd w:val="clear" w:color="auto" w:fill="EBF2FA"/>
          </w:tcPr>
          <w:p w:rsidR="00680AF3" w:rsidRDefault="0033655E">
            <w:pPr>
              <w:jc w:val="center"/>
            </w:pPr>
            <w:r>
              <w:t>2</w:t>
            </w:r>
          </w:p>
        </w:tc>
        <w:tc>
          <w:tcPr>
            <w:tcW w:w="2351" w:type="dxa"/>
            <w:shd w:val="clear" w:color="auto" w:fill="EBF2FA"/>
          </w:tcPr>
          <w:p w:rsidR="00680AF3" w:rsidRDefault="0033655E">
            <w:pPr>
              <w:jc w:val="center"/>
            </w:pPr>
            <w:r>
              <w:t>0 (бесплатно)</w:t>
            </w:r>
          </w:p>
        </w:tc>
        <w:tc>
          <w:tcPr>
            <w:tcW w:w="2351" w:type="dxa"/>
            <w:shd w:val="clear" w:color="auto" w:fill="EBF2FA"/>
          </w:tcPr>
          <w:p w:rsidR="00680AF3" w:rsidRDefault="0033655E">
            <w:pPr>
              <w:jc w:val="center"/>
            </w:pPr>
            <w:r>
              <w:t>—</w:t>
            </w:r>
          </w:p>
        </w:tc>
      </w:tr>
      <w:tr w:rsidR="00680AF3">
        <w:tc>
          <w:tcPr>
            <w:tcW w:w="2351" w:type="dxa"/>
            <w:shd w:val="clear" w:color="auto" w:fill="FFFFFF"/>
          </w:tcPr>
          <w:p w:rsidR="00680AF3" w:rsidRDefault="0033655E">
            <w:pPr>
              <w:jc w:val="center"/>
            </w:pPr>
            <w:r>
              <w:t>Разовый</w:t>
            </w:r>
          </w:p>
        </w:tc>
        <w:tc>
          <w:tcPr>
            <w:tcW w:w="2351" w:type="dxa"/>
            <w:shd w:val="clear" w:color="auto" w:fill="FFFFFF"/>
          </w:tcPr>
          <w:p w:rsidR="00680AF3" w:rsidRDefault="0033655E">
            <w:pPr>
              <w:jc w:val="center"/>
            </w:pPr>
            <w:r>
              <w:t>1</w:t>
            </w:r>
          </w:p>
        </w:tc>
        <w:tc>
          <w:tcPr>
            <w:tcW w:w="2351" w:type="dxa"/>
            <w:shd w:val="clear" w:color="auto" w:fill="FFFFFF"/>
          </w:tcPr>
          <w:p w:rsidR="00680AF3" w:rsidRDefault="0033655E">
            <w:pPr>
              <w:jc w:val="center"/>
            </w:pPr>
            <w:r>
              <w:t>690</w:t>
            </w:r>
          </w:p>
        </w:tc>
        <w:tc>
          <w:tcPr>
            <w:tcW w:w="2351" w:type="dxa"/>
            <w:shd w:val="clear" w:color="auto" w:fill="FFFFFF"/>
          </w:tcPr>
          <w:p w:rsidR="00680AF3" w:rsidRDefault="0033655E">
            <w:pPr>
              <w:jc w:val="center"/>
            </w:pPr>
            <w:r>
              <w:t>690 ₽</w:t>
            </w:r>
          </w:p>
        </w:tc>
      </w:tr>
      <w:tr w:rsidR="00680AF3">
        <w:tc>
          <w:tcPr>
            <w:tcW w:w="2351" w:type="dxa"/>
            <w:shd w:val="clear" w:color="auto" w:fill="EBF2FA"/>
          </w:tcPr>
          <w:p w:rsidR="00680AF3" w:rsidRDefault="0033655E">
            <w:pPr>
              <w:jc w:val="center"/>
            </w:pPr>
            <w:r>
              <w:t>Старт</w:t>
            </w:r>
          </w:p>
        </w:tc>
        <w:tc>
          <w:tcPr>
            <w:tcW w:w="2351" w:type="dxa"/>
            <w:shd w:val="clear" w:color="auto" w:fill="EBF2FA"/>
          </w:tcPr>
          <w:p w:rsidR="00680AF3" w:rsidRDefault="0033655E">
            <w:pPr>
              <w:jc w:val="center"/>
            </w:pPr>
            <w:r>
              <w:t>5</w:t>
            </w:r>
          </w:p>
        </w:tc>
        <w:tc>
          <w:tcPr>
            <w:tcW w:w="2351" w:type="dxa"/>
            <w:shd w:val="clear" w:color="auto" w:fill="EBF2FA"/>
          </w:tcPr>
          <w:p w:rsidR="00680AF3" w:rsidRDefault="0033655E">
            <w:pPr>
              <w:jc w:val="center"/>
            </w:pPr>
            <w:r>
              <w:t>2 900</w:t>
            </w:r>
          </w:p>
        </w:tc>
        <w:tc>
          <w:tcPr>
            <w:tcW w:w="2351" w:type="dxa"/>
            <w:shd w:val="clear" w:color="auto" w:fill="EBF2FA"/>
          </w:tcPr>
          <w:p w:rsidR="00680AF3" w:rsidRDefault="0033655E">
            <w:pPr>
              <w:jc w:val="center"/>
            </w:pPr>
            <w:r>
              <w:t>580 ₽</w:t>
            </w:r>
          </w:p>
        </w:tc>
      </w:tr>
      <w:tr w:rsidR="00680AF3">
        <w:tc>
          <w:tcPr>
            <w:tcW w:w="2351" w:type="dxa"/>
            <w:shd w:val="clear" w:color="auto" w:fill="FFFFFF"/>
          </w:tcPr>
          <w:p w:rsidR="00680AF3" w:rsidRDefault="0033655E">
            <w:pPr>
              <w:jc w:val="center"/>
            </w:pPr>
            <w:r>
              <w:t>Про</w:t>
            </w:r>
          </w:p>
        </w:tc>
        <w:tc>
          <w:tcPr>
            <w:tcW w:w="2351" w:type="dxa"/>
            <w:shd w:val="clear" w:color="auto" w:fill="FFFFFF"/>
          </w:tcPr>
          <w:p w:rsidR="00680AF3" w:rsidRDefault="0033655E">
            <w:pPr>
              <w:jc w:val="center"/>
            </w:pPr>
            <w:r>
              <w:t>10</w:t>
            </w:r>
          </w:p>
        </w:tc>
        <w:tc>
          <w:tcPr>
            <w:tcW w:w="2351" w:type="dxa"/>
            <w:shd w:val="clear" w:color="auto" w:fill="FFFFFF"/>
          </w:tcPr>
          <w:p w:rsidR="00680AF3" w:rsidRDefault="0033655E">
            <w:pPr>
              <w:jc w:val="center"/>
            </w:pPr>
            <w:r>
              <w:t>4 900</w:t>
            </w:r>
          </w:p>
        </w:tc>
        <w:tc>
          <w:tcPr>
            <w:tcW w:w="2351" w:type="dxa"/>
            <w:shd w:val="clear" w:color="auto" w:fill="FFFFFF"/>
          </w:tcPr>
          <w:p w:rsidR="00680AF3" w:rsidRDefault="0033655E">
            <w:pPr>
              <w:jc w:val="center"/>
            </w:pPr>
            <w:r>
              <w:t>490 ₽</w:t>
            </w:r>
          </w:p>
        </w:tc>
      </w:tr>
      <w:tr w:rsidR="00680AF3">
        <w:tc>
          <w:tcPr>
            <w:tcW w:w="2351" w:type="dxa"/>
            <w:shd w:val="clear" w:color="auto" w:fill="EBF2FA"/>
          </w:tcPr>
          <w:p w:rsidR="00680AF3" w:rsidRDefault="0033655E">
            <w:pPr>
              <w:jc w:val="center"/>
            </w:pPr>
            <w:r>
              <w:t>Команда</w:t>
            </w:r>
          </w:p>
        </w:tc>
        <w:tc>
          <w:tcPr>
            <w:tcW w:w="2351" w:type="dxa"/>
            <w:shd w:val="clear" w:color="auto" w:fill="EBF2FA"/>
          </w:tcPr>
          <w:p w:rsidR="00680AF3" w:rsidRDefault="0033655E">
            <w:pPr>
              <w:jc w:val="center"/>
            </w:pPr>
            <w:r>
              <w:t>30</w:t>
            </w:r>
          </w:p>
        </w:tc>
        <w:tc>
          <w:tcPr>
            <w:tcW w:w="2351" w:type="dxa"/>
            <w:shd w:val="clear" w:color="auto" w:fill="EBF2FA"/>
          </w:tcPr>
          <w:p w:rsidR="00680AF3" w:rsidRDefault="0033655E">
            <w:pPr>
              <w:jc w:val="center"/>
            </w:pPr>
            <w:r>
              <w:t>9 900</w:t>
            </w:r>
          </w:p>
        </w:tc>
        <w:tc>
          <w:tcPr>
            <w:tcW w:w="2351" w:type="dxa"/>
            <w:shd w:val="clear" w:color="auto" w:fill="EBF2FA"/>
          </w:tcPr>
          <w:p w:rsidR="00680AF3" w:rsidRDefault="0033655E">
            <w:pPr>
              <w:jc w:val="center"/>
            </w:pPr>
            <w:r>
              <w:t>330 ₽</w:t>
            </w:r>
          </w:p>
        </w:tc>
      </w:tr>
      <w:tr w:rsidR="00680AF3">
        <w:tc>
          <w:tcPr>
            <w:tcW w:w="2351" w:type="dxa"/>
            <w:shd w:val="clear" w:color="auto" w:fill="FFFFFF"/>
          </w:tcPr>
          <w:p w:rsidR="00680AF3" w:rsidRDefault="0033655E">
            <w:pPr>
              <w:jc w:val="center"/>
            </w:pPr>
            <w:r>
              <w:t>Агентство</w:t>
            </w:r>
          </w:p>
        </w:tc>
        <w:tc>
          <w:tcPr>
            <w:tcW w:w="2351" w:type="dxa"/>
            <w:shd w:val="clear" w:color="auto" w:fill="FFFFFF"/>
          </w:tcPr>
          <w:p w:rsidR="00680AF3" w:rsidRDefault="0033655E">
            <w:pPr>
              <w:jc w:val="center"/>
            </w:pPr>
            <w:r>
              <w:t>100</w:t>
            </w:r>
          </w:p>
        </w:tc>
        <w:tc>
          <w:tcPr>
            <w:tcW w:w="2351" w:type="dxa"/>
            <w:shd w:val="clear" w:color="auto" w:fill="FFFFFF"/>
          </w:tcPr>
          <w:p w:rsidR="00680AF3" w:rsidRDefault="0033655E">
            <w:pPr>
              <w:jc w:val="center"/>
            </w:pPr>
            <w:r>
              <w:t>24 900</w:t>
            </w:r>
          </w:p>
        </w:tc>
        <w:tc>
          <w:tcPr>
            <w:tcW w:w="2351" w:type="dxa"/>
            <w:shd w:val="clear" w:color="auto" w:fill="FFFFFF"/>
          </w:tcPr>
          <w:p w:rsidR="00680AF3" w:rsidRDefault="0033655E">
            <w:pPr>
              <w:jc w:val="center"/>
            </w:pPr>
            <w:r>
              <w:t>249 ₽</w:t>
            </w:r>
          </w:p>
        </w:tc>
      </w:tr>
    </w:tbl>
    <w:p w:rsidR="00680AF3" w:rsidRDefault="00680AF3"/>
    <w:p w:rsidR="00680AF3" w:rsidRDefault="0033655E">
      <w:pPr>
        <w:spacing w:after="80"/>
      </w:pPr>
      <w:r>
        <w:t>3.2. Пробный тариф предоставляется однократно при первой регистрации. Оплата не требуется. После использования пробных отчётов доступ к сервису продолжается на платной основе.</w:t>
      </w:r>
    </w:p>
    <w:p w:rsidR="00680AF3" w:rsidRDefault="0033655E">
      <w:pPr>
        <w:spacing w:after="80"/>
      </w:pPr>
      <w:r>
        <w:t>3.3. Оплата производится в полном объёме до начала использования приобретённого пакета. Способ оплаты — банковская карта через платёжный сервис ЮКасса.</w:t>
      </w:r>
    </w:p>
    <w:p w:rsidR="00680AF3" w:rsidRDefault="0033655E">
      <w:pPr>
        <w:spacing w:after="80"/>
      </w:pPr>
      <w:r>
        <w:lastRenderedPageBreak/>
        <w:t>3.4. Приобретённые отчёты не имеют срока сгорания и доступны до их использования.</w:t>
      </w:r>
    </w:p>
    <w:p w:rsidR="00680AF3" w:rsidRDefault="0033655E">
      <w:pPr>
        <w:spacing w:after="80"/>
      </w:pPr>
      <w:r>
        <w:t>3.5. Исполнитель работает на упрощённой системе налогообложения (УСН). НДС не предусмотрен.</w:t>
      </w:r>
    </w:p>
    <w:p w:rsidR="00680AF3" w:rsidRDefault="0033655E">
      <w:pPr>
        <w:pBdr>
          <w:bottom w:val="single" w:sz="6" w:space="1" w:color="1A5299"/>
        </w:pBdr>
        <w:spacing w:before="240" w:after="80"/>
      </w:pPr>
      <w:r>
        <w:rPr>
          <w:b/>
          <w:color w:val="1A5299"/>
          <w:sz w:val="26"/>
        </w:rPr>
        <w:t>4. Возврат средств</w:t>
      </w:r>
    </w:p>
    <w:p w:rsidR="00680AF3" w:rsidRDefault="0033655E">
      <w:pPr>
        <w:spacing w:after="80"/>
      </w:pPr>
      <w:r>
        <w:t>4.1. Возврат за неиспользованные отчёты возможен в течение 14 календарных дней с момента оплаты, если ни одного отчёта из оплаченного пакета не было сгенерировано. Пробный тариф возврату не подлежит ввиду его безвозмездного характера.</w:t>
      </w:r>
    </w:p>
    <w:p w:rsidR="00680AF3" w:rsidRDefault="0033655E">
      <w:pPr>
        <w:spacing w:after="80"/>
      </w:pPr>
      <w:r>
        <w:t>4.2. Возврат не производится, если хотя бы один отчёт из пакета был сгенерирован, а также если Пользователь не удовлетворён содержанием отчёта ввиду информационно-аналитического характера услуги.</w:t>
      </w:r>
    </w:p>
    <w:p w:rsidR="00680AF3" w:rsidRDefault="0033655E">
      <w:pPr>
        <w:spacing w:after="80"/>
      </w:pPr>
      <w:r>
        <w:t>4.3. Для возврата необходимо направить заявку на Dsivanov81@gmail.com с указанием причины и реквизитов для перечисления средств. Срок возврата — 10 рабочих дней.</w:t>
      </w:r>
    </w:p>
    <w:p w:rsidR="00680AF3" w:rsidRDefault="0033655E">
      <w:pPr>
        <w:pBdr>
          <w:bottom w:val="single" w:sz="6" w:space="1" w:color="1A5299"/>
        </w:pBdr>
        <w:spacing w:before="240" w:after="80"/>
      </w:pPr>
      <w:r>
        <w:rPr>
          <w:b/>
          <w:color w:val="1A5299"/>
          <w:sz w:val="26"/>
        </w:rPr>
        <w:t>5. Права и обязанности сторон</w:t>
      </w:r>
    </w:p>
    <w:p w:rsidR="00680AF3" w:rsidRDefault="0033655E">
      <w:pPr>
        <w:spacing w:before="240" w:after="80"/>
      </w:pPr>
      <w:r>
        <w:rPr>
          <w:b/>
          <w:color w:val="1A5299"/>
          <w:sz w:val="22"/>
        </w:rPr>
        <w:t>Исполнитель обязуется:</w:t>
      </w:r>
    </w:p>
    <w:p w:rsidR="00680AF3" w:rsidRDefault="0033655E">
      <w:pPr>
        <w:pStyle w:val="a0"/>
        <w:spacing w:after="40"/>
        <w:ind w:left="397"/>
      </w:pPr>
      <w:r>
        <w:t>предоставить доступ к сервису после оплаты;</w:t>
      </w:r>
    </w:p>
    <w:p w:rsidR="00680AF3" w:rsidRDefault="0033655E">
      <w:pPr>
        <w:pStyle w:val="a0"/>
        <w:spacing w:after="40"/>
        <w:ind w:left="397"/>
      </w:pPr>
      <w:r>
        <w:t>обеспечить формирование отчёта в течение 10 минут после завершения оценки при штатной работе сервиса;</w:t>
      </w:r>
    </w:p>
    <w:p w:rsidR="00680AF3" w:rsidRDefault="0033655E">
      <w:pPr>
        <w:pStyle w:val="a0"/>
        <w:spacing w:after="40"/>
        <w:ind w:left="397"/>
      </w:pPr>
      <w:r>
        <w:t>хранить данные сессии не более 90 дней с момента генерации отчёта;</w:t>
      </w:r>
    </w:p>
    <w:p w:rsidR="00680AF3" w:rsidRDefault="0033655E">
      <w:pPr>
        <w:pStyle w:val="a0"/>
        <w:spacing w:after="40"/>
        <w:ind w:left="397"/>
      </w:pPr>
      <w:r>
        <w:t>не передавать данные Пользователя третьим лицам, кроме случаев, предусмотренных законодательством.</w:t>
      </w:r>
    </w:p>
    <w:p w:rsidR="00680AF3" w:rsidRDefault="0033655E">
      <w:pPr>
        <w:spacing w:before="240" w:after="80"/>
      </w:pPr>
      <w:r>
        <w:rPr>
          <w:b/>
          <w:color w:val="1A5299"/>
          <w:sz w:val="22"/>
        </w:rPr>
        <w:t>Пользователь обязуется:</w:t>
      </w:r>
    </w:p>
    <w:p w:rsidR="00680AF3" w:rsidRDefault="0033655E">
      <w:pPr>
        <w:pStyle w:val="a0"/>
        <w:spacing w:after="40"/>
        <w:ind w:left="397"/>
      </w:pPr>
      <w:r>
        <w:t>использовать сервис только в законных целях;</w:t>
      </w:r>
    </w:p>
    <w:p w:rsidR="00680AF3" w:rsidRDefault="0033655E">
      <w:pPr>
        <w:pStyle w:val="a0"/>
        <w:spacing w:after="40"/>
        <w:ind w:left="397"/>
      </w:pPr>
      <w:r>
        <w:t>не передавать данные третьих лиц без их согласия на обработку персональных данных;</w:t>
      </w:r>
    </w:p>
    <w:p w:rsidR="00680AF3" w:rsidRDefault="0033655E">
      <w:pPr>
        <w:pStyle w:val="a0"/>
        <w:spacing w:after="40"/>
        <w:ind w:left="397"/>
      </w:pPr>
      <w:r>
        <w:t>не воспроизводить, не перепродавать и не копировать технологию сервиса.</w:t>
      </w:r>
    </w:p>
    <w:p w:rsidR="00680AF3" w:rsidRDefault="0033655E">
      <w:pPr>
        <w:pBdr>
          <w:bottom w:val="single" w:sz="6" w:space="1" w:color="1A5299"/>
        </w:pBdr>
        <w:spacing w:before="240" w:after="80"/>
      </w:pPr>
      <w:r>
        <w:rPr>
          <w:b/>
          <w:color w:val="1A5299"/>
          <w:sz w:val="26"/>
        </w:rPr>
        <w:t>6. Ограничение ответственности</w:t>
      </w:r>
    </w:p>
    <w:p w:rsidR="00680AF3" w:rsidRDefault="0033655E">
      <w:pPr>
        <w:spacing w:after="80"/>
      </w:pPr>
      <w:r>
        <w:t>6.1. Сервис использует технологии искусственного интеллекта. Исполнитель не гарантирует абсолютную точность выводов отчёта и не несёт ответственности за кадровые решения, принятые на основании отчёта.</w:t>
      </w:r>
    </w:p>
    <w:p w:rsidR="00680AF3" w:rsidRDefault="0033655E">
      <w:pPr>
        <w:spacing w:after="80"/>
      </w:pPr>
      <w:r>
        <w:t>6.2. Исполнитель не несёт ответственности за перебои в работе сервиса, вызванные действиями третьих сторон (Telegram, платёжных систем, облачных провайдеров).</w:t>
      </w:r>
    </w:p>
    <w:p w:rsidR="00680AF3" w:rsidRDefault="0033655E">
      <w:pPr>
        <w:spacing w:after="80"/>
      </w:pPr>
      <w:r>
        <w:t>6.3. Максимальная ответственность Исполнителя ограничена стоимостью оплаченного Пользователем пакета.</w:t>
      </w:r>
    </w:p>
    <w:p w:rsidR="00680AF3" w:rsidRDefault="0033655E">
      <w:pPr>
        <w:pBdr>
          <w:bottom w:val="single" w:sz="6" w:space="1" w:color="1A5299"/>
        </w:pBdr>
        <w:spacing w:before="240" w:after="80"/>
      </w:pPr>
      <w:r>
        <w:rPr>
          <w:b/>
          <w:color w:val="1A5299"/>
          <w:sz w:val="26"/>
        </w:rPr>
        <w:t>7. Персональные данные</w:t>
      </w:r>
    </w:p>
    <w:p w:rsidR="00680AF3" w:rsidRDefault="0033655E">
      <w:pPr>
        <w:spacing w:after="80"/>
      </w:pPr>
      <w:r>
        <w:t>7.1. Обработка персональных данных осуществляется в соответствии с Федеральным законом №152-ФЗ «О персональных данных».</w:t>
      </w:r>
    </w:p>
    <w:p w:rsidR="00680AF3" w:rsidRDefault="0033655E">
      <w:pPr>
        <w:spacing w:after="80"/>
      </w:pPr>
      <w:r>
        <w:t>7.2. Подробные условия обработки данных изложены в Политике конфиденциальности, размещённой на сайте clarivio.ru.</w:t>
      </w:r>
    </w:p>
    <w:p w:rsidR="00680AF3" w:rsidRDefault="0033655E">
      <w:pPr>
        <w:pBdr>
          <w:bottom w:val="single" w:sz="6" w:space="1" w:color="1A5299"/>
        </w:pBdr>
        <w:spacing w:before="240" w:after="80"/>
      </w:pPr>
      <w:r>
        <w:rPr>
          <w:b/>
          <w:color w:val="1A5299"/>
          <w:sz w:val="26"/>
        </w:rPr>
        <w:t>8. Срок действия и изменение оферты</w:t>
      </w:r>
    </w:p>
    <w:p w:rsidR="00680AF3" w:rsidRDefault="0033655E">
      <w:pPr>
        <w:spacing w:after="80"/>
      </w:pPr>
      <w:r>
        <w:t>8.1. Оферта вступает в силу с момента публикации на сайте clarivio.ru и действует бессрочно.</w:t>
      </w:r>
    </w:p>
    <w:p w:rsidR="00680AF3" w:rsidRDefault="0033655E">
      <w:pPr>
        <w:spacing w:after="80"/>
      </w:pPr>
      <w:r>
        <w:lastRenderedPageBreak/>
        <w:t>8.2. Исполнитель вправе изменить условия оферты, опубликовав новую редакцию на сайте. Изменения не распространяются на уже оплаченные пакеты.</w:t>
      </w:r>
    </w:p>
    <w:p w:rsidR="00680AF3" w:rsidRDefault="0033655E">
      <w:pPr>
        <w:spacing w:after="80"/>
      </w:pPr>
      <w:r>
        <w:t>8.3. Споры разрешаются в претензионном порядке. Срок ответа на претензию — 10 рабочих дней. При невозможности урегулирования — в суде по месту нахождения Исполнителя (Владимирская область).</w:t>
      </w:r>
    </w:p>
    <w:p w:rsidR="00680AF3" w:rsidRDefault="00680AF3"/>
    <w:p w:rsidR="00680AF3" w:rsidRDefault="00680AF3">
      <w:pPr>
        <w:pBdr>
          <w:top w:val="single" w:sz="12" w:space="1" w:color="1A5299"/>
        </w:pBdr>
      </w:pPr>
    </w:p>
    <w:p w:rsidR="00680AF3" w:rsidRDefault="0033655E">
      <w:r>
        <w:rPr>
          <w:b/>
          <w:color w:val="1A5299"/>
          <w:sz w:val="22"/>
        </w:rPr>
        <w:t>Реквизиты Исполнителя</w:t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3"/>
        <w:gridCol w:w="4703"/>
      </w:tblGrid>
      <w:tr w:rsidR="00680AF3">
        <w:tc>
          <w:tcPr>
            <w:tcW w:w="4703" w:type="dxa"/>
            <w:shd w:val="clear" w:color="auto" w:fill="EBF2FA"/>
          </w:tcPr>
          <w:p w:rsidR="00680AF3" w:rsidRDefault="0033655E">
            <w:r>
              <w:rPr>
                <w:b/>
              </w:rPr>
              <w:t>Наименование</w:t>
            </w:r>
          </w:p>
        </w:tc>
        <w:tc>
          <w:tcPr>
            <w:tcW w:w="4703" w:type="dxa"/>
            <w:shd w:val="clear" w:color="auto" w:fill="EBF2FA"/>
          </w:tcPr>
          <w:p w:rsidR="00680AF3" w:rsidRDefault="0033655E">
            <w:r>
              <w:t>ИП Иванов Дмитрий Сергеевич</w:t>
            </w:r>
          </w:p>
        </w:tc>
      </w:tr>
      <w:tr w:rsidR="00680AF3">
        <w:tc>
          <w:tcPr>
            <w:tcW w:w="4703" w:type="dxa"/>
            <w:shd w:val="clear" w:color="auto" w:fill="FFFFFF"/>
          </w:tcPr>
          <w:p w:rsidR="00680AF3" w:rsidRDefault="0033655E">
            <w:r>
              <w:rPr>
                <w:b/>
              </w:rPr>
              <w:t>ИНН / ОГРНИП</w:t>
            </w:r>
          </w:p>
        </w:tc>
        <w:tc>
          <w:tcPr>
            <w:tcW w:w="4703" w:type="dxa"/>
            <w:shd w:val="clear" w:color="auto" w:fill="FFFFFF"/>
          </w:tcPr>
          <w:p w:rsidR="00680AF3" w:rsidRDefault="0033655E">
            <w:r>
              <w:t>463309312835 / 322330000005111</w:t>
            </w:r>
          </w:p>
        </w:tc>
      </w:tr>
      <w:tr w:rsidR="00680AF3">
        <w:tc>
          <w:tcPr>
            <w:tcW w:w="4703" w:type="dxa"/>
            <w:shd w:val="clear" w:color="auto" w:fill="EBF2FA"/>
          </w:tcPr>
          <w:p w:rsidR="00680AF3" w:rsidRDefault="0033655E">
            <w:r>
              <w:rPr>
                <w:b/>
              </w:rPr>
              <w:t>Адрес</w:t>
            </w:r>
          </w:p>
        </w:tc>
        <w:tc>
          <w:tcPr>
            <w:tcW w:w="4703" w:type="dxa"/>
            <w:shd w:val="clear" w:color="auto" w:fill="EBF2FA"/>
          </w:tcPr>
          <w:p w:rsidR="00680AF3" w:rsidRDefault="0033655E">
            <w:r>
              <w:t>Владимирская обл., Суздальский район, с. Переборово, ул. Луговая, д. 6</w:t>
            </w:r>
          </w:p>
        </w:tc>
      </w:tr>
      <w:tr w:rsidR="00680AF3">
        <w:tc>
          <w:tcPr>
            <w:tcW w:w="4703" w:type="dxa"/>
            <w:shd w:val="clear" w:color="auto" w:fill="FFFFFF"/>
          </w:tcPr>
          <w:p w:rsidR="00680AF3" w:rsidRDefault="0033655E">
            <w:r>
              <w:rPr>
                <w:b/>
              </w:rPr>
              <w:t>Email</w:t>
            </w:r>
          </w:p>
        </w:tc>
        <w:tc>
          <w:tcPr>
            <w:tcW w:w="4703" w:type="dxa"/>
            <w:shd w:val="clear" w:color="auto" w:fill="FFFFFF"/>
          </w:tcPr>
          <w:p w:rsidR="00680AF3" w:rsidRDefault="0033655E">
            <w:r>
              <w:t>Dsivanov81@gmail.com</w:t>
            </w:r>
          </w:p>
        </w:tc>
      </w:tr>
      <w:tr w:rsidR="00680AF3">
        <w:tc>
          <w:tcPr>
            <w:tcW w:w="4703" w:type="dxa"/>
            <w:shd w:val="clear" w:color="auto" w:fill="EBF2FA"/>
          </w:tcPr>
          <w:p w:rsidR="00680AF3" w:rsidRDefault="0033655E">
            <w:r>
              <w:rPr>
                <w:b/>
              </w:rPr>
              <w:t>Расчётный счёт</w:t>
            </w:r>
          </w:p>
        </w:tc>
        <w:tc>
          <w:tcPr>
            <w:tcW w:w="4703" w:type="dxa"/>
            <w:shd w:val="clear" w:color="auto" w:fill="EBF2FA"/>
          </w:tcPr>
          <w:p w:rsidR="00680AF3" w:rsidRDefault="0033655E">
            <w:r>
              <w:t>40802810110000037588</w:t>
            </w:r>
          </w:p>
        </w:tc>
      </w:tr>
      <w:tr w:rsidR="00680AF3">
        <w:tc>
          <w:tcPr>
            <w:tcW w:w="4703" w:type="dxa"/>
            <w:shd w:val="clear" w:color="auto" w:fill="FFFFFF"/>
          </w:tcPr>
          <w:p w:rsidR="00680AF3" w:rsidRDefault="0033655E">
            <w:r>
              <w:rPr>
                <w:b/>
              </w:rPr>
              <w:t>Банк / БИК / К/с</w:t>
            </w:r>
          </w:p>
        </w:tc>
        <w:tc>
          <w:tcPr>
            <w:tcW w:w="4703" w:type="dxa"/>
            <w:shd w:val="clear" w:color="auto" w:fill="FFFFFF"/>
          </w:tcPr>
          <w:p w:rsidR="00680AF3" w:rsidRDefault="0033655E">
            <w:r>
              <w:t>Сбербанк (Владимирское отд. №8611) / 041708602 / 30101810000000000602</w:t>
            </w:r>
          </w:p>
        </w:tc>
      </w:tr>
    </w:tbl>
    <w:p w:rsidR="0033655E" w:rsidRDefault="0033655E"/>
    <w:sectPr w:rsidR="0033655E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655E"/>
    <w:rsid w:val="00680AF3"/>
    <w:rsid w:val="00AA1D8D"/>
    <w:rsid w:val="00B47730"/>
    <w:rsid w:val="00C115A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27C5078-F32A-42CC-BAB1-C863EBF1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Arial" w:hAnsi="Arial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7DAD4D-D833-4EF7-81BA-6BED11197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</cp:lastModifiedBy>
  <cp:revision>2</cp:revision>
  <dcterms:created xsi:type="dcterms:W3CDTF">2026-03-14T04:57:00Z</dcterms:created>
  <dcterms:modified xsi:type="dcterms:W3CDTF">2026-03-14T04:57:00Z</dcterms:modified>
  <cp:category/>
</cp:coreProperties>
</file>